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96" w:rsidRDefault="00723396"/>
    <w:p w:rsidR="004E186A" w:rsidRDefault="004E186A"/>
    <w:p w:rsidR="004E186A" w:rsidRPr="00522D14" w:rsidRDefault="00522D14">
      <w:pPr>
        <w:rPr>
          <w:b/>
        </w:rPr>
      </w:pPr>
      <w:r w:rsidRPr="00522D14">
        <w:rPr>
          <w:b/>
        </w:rPr>
        <w:t xml:space="preserve">PRAVNI  IZVORI  ZA  TESTIRANJE KANDIDATA </w:t>
      </w:r>
      <w:r w:rsidR="005B15D3">
        <w:rPr>
          <w:b/>
        </w:rPr>
        <w:t>–</w:t>
      </w:r>
      <w:r w:rsidRPr="00522D14">
        <w:rPr>
          <w:b/>
        </w:rPr>
        <w:t xml:space="preserve"> NASTAVNIKA</w:t>
      </w:r>
      <w:r w:rsidR="005B15D3">
        <w:rPr>
          <w:b/>
        </w:rPr>
        <w:t xml:space="preserve"> PO NATJEČAJU  OBJAVLJENOM </w:t>
      </w:r>
      <w:r w:rsidR="002A778B">
        <w:rPr>
          <w:b/>
        </w:rPr>
        <w:t>1</w:t>
      </w:r>
      <w:r w:rsidR="00856202">
        <w:rPr>
          <w:b/>
        </w:rPr>
        <w:t>1</w:t>
      </w:r>
      <w:r w:rsidR="005B15D3">
        <w:rPr>
          <w:b/>
        </w:rPr>
        <w:t xml:space="preserve">. </w:t>
      </w:r>
      <w:r w:rsidR="00856202">
        <w:rPr>
          <w:b/>
        </w:rPr>
        <w:t>ožujka</w:t>
      </w:r>
      <w:r w:rsidR="005B15D3">
        <w:rPr>
          <w:b/>
        </w:rPr>
        <w:t xml:space="preserve"> 202</w:t>
      </w:r>
      <w:r w:rsidR="00856202">
        <w:rPr>
          <w:b/>
        </w:rPr>
        <w:t>1</w:t>
      </w:r>
      <w:bookmarkStart w:id="0" w:name="_GoBack"/>
      <w:bookmarkEnd w:id="0"/>
      <w:r w:rsidR="005B15D3">
        <w:rPr>
          <w:b/>
        </w:rPr>
        <w:t>.</w:t>
      </w:r>
    </w:p>
    <w:p w:rsidR="004E186A" w:rsidRPr="00434E58" w:rsidRDefault="004E186A" w:rsidP="004E186A">
      <w:pPr>
        <w:jc w:val="both"/>
        <w:rPr>
          <w:szCs w:val="24"/>
        </w:rPr>
      </w:pPr>
      <w:r w:rsidRPr="00434E58">
        <w:rPr>
          <w:szCs w:val="24"/>
        </w:rPr>
        <w:t>-Zakon o odgoju i obrazovanju u osnovnoj i srednjoj školi (Narodne novine broj: 87/08., 86/09., 92/10., 105/10., 90/11., 5/12., 16/12., 86/12., 126/12., 94/13., 152/14., 7/17.</w:t>
      </w:r>
      <w:r>
        <w:rPr>
          <w:szCs w:val="24"/>
        </w:rPr>
        <w:t>,</w:t>
      </w:r>
      <w:r w:rsidRPr="00434E58">
        <w:rPr>
          <w:szCs w:val="24"/>
        </w:rPr>
        <w:t xml:space="preserve"> 68/18.</w:t>
      </w:r>
      <w:r>
        <w:rPr>
          <w:szCs w:val="24"/>
        </w:rPr>
        <w:t xml:space="preserve"> 98/19 i 64/20</w:t>
      </w:r>
      <w:r w:rsidRPr="00434E58">
        <w:rPr>
          <w:szCs w:val="24"/>
        </w:rPr>
        <w:t>)</w:t>
      </w:r>
    </w:p>
    <w:p w:rsidR="00BC51F2" w:rsidRPr="00434E58" w:rsidRDefault="00BC51F2" w:rsidP="00BC51F2">
      <w:pPr>
        <w:jc w:val="both"/>
        <w:rPr>
          <w:szCs w:val="24"/>
        </w:rPr>
      </w:pPr>
      <w:r w:rsidRPr="00434E58">
        <w:rPr>
          <w:szCs w:val="24"/>
        </w:rPr>
        <w:t>-Pravilnik o načinima, postupcima i elementima vrednovanja učenika u osnovnoj i srednjoj školi (Narodne novine broj: 112/10. i 82/19.)</w:t>
      </w:r>
    </w:p>
    <w:p w:rsidR="00BC51F2" w:rsidRDefault="00BC51F2" w:rsidP="00BC51F2">
      <w:pPr>
        <w:jc w:val="both"/>
        <w:rPr>
          <w:szCs w:val="24"/>
        </w:rPr>
      </w:pPr>
      <w:r w:rsidRPr="00434E58">
        <w:rPr>
          <w:szCs w:val="24"/>
        </w:rPr>
        <w:t>-Pravilnik o osnovnoškolskom i srednjoškolskom odgoju i obrazovanju učenika s teškoćama u razvoju (Narodne novine broj: 24/15.)</w:t>
      </w:r>
    </w:p>
    <w:p w:rsidR="00DF042D" w:rsidRPr="00434E58" w:rsidRDefault="00DF042D" w:rsidP="00BC51F2">
      <w:pPr>
        <w:jc w:val="both"/>
        <w:rPr>
          <w:szCs w:val="24"/>
        </w:rPr>
      </w:pPr>
      <w:r>
        <w:rPr>
          <w:szCs w:val="24"/>
        </w:rPr>
        <w:t>-Pravilnik o pedagoškoj dokumentaciji i evidenciji te javnim ispravama u školskim ustanovama (Narodne novine broj:47/2017.)</w:t>
      </w:r>
    </w:p>
    <w:p w:rsidR="00BC51F2" w:rsidRDefault="006F4456" w:rsidP="00BC51F2">
      <w:pPr>
        <w:pStyle w:val="box455405t-9-8pleft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-Statut Srednje škole fra Andrije Kačića Miošića, Ploče www ss-</w:t>
      </w:r>
      <w:proofErr w:type="spellStart"/>
      <w:r>
        <w:rPr>
          <w:shd w:val="clear" w:color="auto" w:fill="FFFFFF"/>
        </w:rPr>
        <w:t>fraandrijekacicamiosica</w:t>
      </w:r>
      <w:proofErr w:type="spellEnd"/>
      <w:r>
        <w:rPr>
          <w:shd w:val="clear" w:color="auto" w:fill="FFFFFF"/>
        </w:rPr>
        <w:t>-ploce.skole.hr</w:t>
      </w:r>
    </w:p>
    <w:p w:rsidR="007A4FD5" w:rsidRDefault="007A4FD5" w:rsidP="007A4FD5">
      <w:pPr>
        <w:rPr>
          <w:sz w:val="24"/>
          <w:szCs w:val="24"/>
        </w:rPr>
      </w:pPr>
    </w:p>
    <w:p w:rsidR="007A4FD5" w:rsidRPr="007A4FD5" w:rsidRDefault="007A4FD5" w:rsidP="007A4FD5">
      <w:pPr>
        <w:rPr>
          <w:sz w:val="24"/>
          <w:szCs w:val="24"/>
        </w:rPr>
      </w:pPr>
      <w:r w:rsidRPr="007A4FD5">
        <w:rPr>
          <w:sz w:val="24"/>
          <w:szCs w:val="24"/>
        </w:rPr>
        <w:t>Link za Okvirne godišnje izvedbene kurikulume</w:t>
      </w:r>
    </w:p>
    <w:p w:rsidR="007A4FD5" w:rsidRDefault="00856202" w:rsidP="007A4FD5">
      <w:hyperlink r:id="rId5" w:history="1">
        <w:r w:rsidR="007A4FD5">
          <w:rPr>
            <w:rStyle w:val="Hiperveza"/>
          </w:rPr>
          <w:t>https://mzo.gov.hr/vijesti/okvirni-godisnji-izvedbeni-kurikulumi-za-nastavnu-godinu-2020-2021/3929</w:t>
        </w:r>
      </w:hyperlink>
    </w:p>
    <w:p w:rsidR="007A4FD5" w:rsidRPr="007A4FD5" w:rsidRDefault="007A4FD5" w:rsidP="007A4FD5">
      <w:pPr>
        <w:rPr>
          <w:sz w:val="24"/>
          <w:szCs w:val="24"/>
        </w:rPr>
      </w:pPr>
      <w:r w:rsidRPr="007A4FD5">
        <w:rPr>
          <w:sz w:val="24"/>
          <w:szCs w:val="24"/>
        </w:rPr>
        <w:t xml:space="preserve">Link za </w:t>
      </w:r>
      <w:proofErr w:type="spellStart"/>
      <w:r w:rsidRPr="007A4FD5">
        <w:rPr>
          <w:sz w:val="24"/>
          <w:szCs w:val="24"/>
        </w:rPr>
        <w:t>Međupredmetne</w:t>
      </w:r>
      <w:proofErr w:type="spellEnd"/>
      <w:r w:rsidRPr="007A4FD5">
        <w:rPr>
          <w:sz w:val="24"/>
          <w:szCs w:val="24"/>
        </w:rPr>
        <w:t xml:space="preserve"> teme</w:t>
      </w:r>
    </w:p>
    <w:p w:rsidR="007A4FD5" w:rsidRPr="007A4FD5" w:rsidRDefault="007A4FD5" w:rsidP="007A4FD5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lang w:eastAsia="hr-HR"/>
        </w:rPr>
      </w:pPr>
      <w:proofErr w:type="spellStart"/>
      <w:r w:rsidRPr="007A4FD5">
        <w:rPr>
          <w:rFonts w:ascii="Arial" w:eastAsia="Times New Roman" w:hAnsi="Arial" w:cs="Arial"/>
          <w:color w:val="1A0DAB"/>
          <w:sz w:val="24"/>
          <w:szCs w:val="24"/>
          <w:u w:val="single"/>
          <w:lang w:eastAsia="hr-HR"/>
        </w:rPr>
        <w:t>Međupredmetne</w:t>
      </w:r>
      <w:proofErr w:type="spellEnd"/>
      <w:r w:rsidRPr="007A4FD5">
        <w:rPr>
          <w:rFonts w:ascii="Arial" w:eastAsia="Times New Roman" w:hAnsi="Arial" w:cs="Arial"/>
          <w:color w:val="1A0DAB"/>
          <w:sz w:val="24"/>
          <w:szCs w:val="24"/>
          <w:u w:val="single"/>
          <w:lang w:eastAsia="hr-HR"/>
        </w:rPr>
        <w:t xml:space="preserve"> teme – Škola za život</w:t>
      </w:r>
    </w:p>
    <w:p w:rsidR="007A4FD5" w:rsidRDefault="007A4FD5" w:rsidP="007A4FD5"/>
    <w:p w:rsidR="000D1A4F" w:rsidRDefault="000D1A4F" w:rsidP="00522D14">
      <w:pPr>
        <w:rPr>
          <w:b/>
        </w:rPr>
      </w:pPr>
    </w:p>
    <w:p w:rsidR="007A4FD5" w:rsidRDefault="007A4FD5" w:rsidP="00522D14">
      <w:pPr>
        <w:rPr>
          <w:b/>
        </w:rPr>
      </w:pPr>
    </w:p>
    <w:sectPr w:rsidR="007A4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9C"/>
    <w:rsid w:val="000733B2"/>
    <w:rsid w:val="000D1A4F"/>
    <w:rsid w:val="002A778B"/>
    <w:rsid w:val="004E186A"/>
    <w:rsid w:val="00522D14"/>
    <w:rsid w:val="005B15D3"/>
    <w:rsid w:val="006F4456"/>
    <w:rsid w:val="00723396"/>
    <w:rsid w:val="00731D9F"/>
    <w:rsid w:val="007A4FD5"/>
    <w:rsid w:val="00856202"/>
    <w:rsid w:val="00A02E23"/>
    <w:rsid w:val="00B63096"/>
    <w:rsid w:val="00BC51F2"/>
    <w:rsid w:val="00CD6A39"/>
    <w:rsid w:val="00D5699C"/>
    <w:rsid w:val="00DF042D"/>
    <w:rsid w:val="00E62ACC"/>
    <w:rsid w:val="00E8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BC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A4F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BC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A4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zo.gov.hr/vijesti/okvirni-godisnji-izvedbeni-kurikulumi-za-nastavnu-godinu-2020-2021/39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25</cp:revision>
  <dcterms:created xsi:type="dcterms:W3CDTF">2020-11-30T07:47:00Z</dcterms:created>
  <dcterms:modified xsi:type="dcterms:W3CDTF">2021-03-15T08:32:00Z</dcterms:modified>
</cp:coreProperties>
</file>